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712" w:rsidRDefault="004B371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D43" w:rsidRPr="00742D43">
        <w:rPr>
          <w:rFonts w:ascii="Times New Roman" w:hAnsi="Times New Roman" w:cs="Times New Roman"/>
          <w:sz w:val="28"/>
          <w:szCs w:val="28"/>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46.75pt;height:71.25pt" fillcolor="#365f91 [2404]">
            <v:shadow color="#868686"/>
            <v:textpath style="font-family:&quot;Arial Black&quot;;font-size:44pt;v-text-kern:t" trim="t" fitpath="t" string="Екскурсія"/>
          </v:shape>
        </w:pict>
      </w:r>
    </w:p>
    <w:p w:rsidR="004B3712" w:rsidRDefault="004B3712" w:rsidP="004B3712">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2D43" w:rsidRPr="00742D43">
        <w:rPr>
          <w:rFonts w:ascii="Times New Roman" w:hAnsi="Times New Roman" w:cs="Times New Roman"/>
          <w:sz w:val="28"/>
          <w:szCs w:val="28"/>
          <w:lang w:val="uk-UA"/>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376.5pt;height:39.75pt" adj="8717" fillcolor="#00b0f0" strokeweight="1pt">
            <v:fill color2="yellow"/>
            <v:shadow on="t" opacity="52429f" offset="3pt"/>
            <v:textpath style="font-family:&quot;Arial Black&quot;;font-size:40pt;v-text-kern:t" trim="t" fitpath="t" xscale="f" string="Стежками рідного краю"/>
          </v:shape>
        </w:pict>
      </w:r>
    </w:p>
    <w:p w:rsidR="004B3712" w:rsidRPr="004B3712" w:rsidRDefault="004B3712" w:rsidP="004B3712">
      <w:pPr>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 </w:t>
      </w:r>
    </w:p>
    <w:p w:rsidR="004B3712" w:rsidRDefault="004B3712" w:rsidP="004B3712">
      <w:pPr>
        <w:rPr>
          <w:rFonts w:ascii="Times New Roman" w:hAnsi="Times New Roman" w:cs="Times New Roman"/>
          <w:sz w:val="28"/>
          <w:szCs w:val="28"/>
          <w:lang w:val="uk-UA"/>
        </w:rPr>
      </w:pPr>
    </w:p>
    <w:p w:rsidR="004B3712" w:rsidRDefault="004B3712" w:rsidP="004B3712">
      <w:pPr>
        <w:rPr>
          <w:rFonts w:ascii="Times New Roman" w:hAnsi="Times New Roman" w:cs="Times New Roman"/>
          <w:sz w:val="28"/>
          <w:szCs w:val="28"/>
          <w:lang w:val="uk-UA"/>
        </w:rPr>
      </w:pPr>
    </w:p>
    <w:p w:rsidR="004B3712" w:rsidRDefault="004B3712" w:rsidP="004B3712">
      <w:pPr>
        <w:rPr>
          <w:rFonts w:ascii="Times New Roman" w:hAnsi="Times New Roman" w:cs="Times New Roman"/>
          <w:sz w:val="28"/>
          <w:szCs w:val="28"/>
          <w:lang w:val="uk-UA"/>
        </w:rPr>
      </w:pPr>
    </w:p>
    <w:p w:rsidR="004B3712" w:rsidRDefault="004B3712" w:rsidP="004B3712">
      <w:pPr>
        <w:rPr>
          <w:rFonts w:ascii="Times New Roman" w:hAnsi="Times New Roman" w:cs="Times New Roman"/>
          <w:sz w:val="28"/>
          <w:szCs w:val="28"/>
          <w:lang w:val="uk-UA"/>
        </w:rPr>
      </w:pPr>
    </w:p>
    <w:p w:rsidR="004B3712"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965835</wp:posOffset>
            </wp:positionH>
            <wp:positionV relativeFrom="paragraph">
              <wp:posOffset>283210</wp:posOffset>
            </wp:positionV>
            <wp:extent cx="3400425" cy="2557145"/>
            <wp:effectExtent l="19050" t="0" r="9525" b="0"/>
            <wp:wrapNone/>
            <wp:docPr id="1" name="Рисунок 0" descr="00bfct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bfcteq.jpg"/>
                    <pic:cNvPicPr/>
                  </pic:nvPicPr>
                  <pic:blipFill>
                    <a:blip r:embed="rId6"/>
                    <a:stretch>
                      <a:fillRect/>
                    </a:stretch>
                  </pic:blipFill>
                  <pic:spPr>
                    <a:xfrm>
                      <a:off x="0" y="0"/>
                      <a:ext cx="3400425" cy="2557145"/>
                    </a:xfrm>
                    <a:prstGeom prst="rect">
                      <a:avLst/>
                    </a:prstGeom>
                  </pic:spPr>
                </pic:pic>
              </a:graphicData>
            </a:graphic>
          </wp:anchor>
        </w:drawing>
      </w:r>
    </w:p>
    <w:p w:rsidR="004B3712" w:rsidRDefault="004B3712" w:rsidP="004B3712">
      <w:pPr>
        <w:rPr>
          <w:rFonts w:ascii="Times New Roman" w:hAnsi="Times New Roman" w:cs="Times New Roman"/>
          <w:sz w:val="28"/>
          <w:szCs w:val="28"/>
          <w:lang w:val="uk-UA"/>
        </w:rPr>
      </w:pPr>
    </w:p>
    <w:p w:rsidR="00FB7C45" w:rsidRDefault="00FB7C45" w:rsidP="004B3712">
      <w:pPr>
        <w:rPr>
          <w:rFonts w:ascii="Times New Roman" w:hAnsi="Times New Roman" w:cs="Times New Roman"/>
          <w:sz w:val="28"/>
          <w:szCs w:val="28"/>
          <w:lang w:val="uk-UA"/>
        </w:rPr>
      </w:pPr>
    </w:p>
    <w:p w:rsidR="004B3712" w:rsidRPr="004B3712" w:rsidRDefault="004B3712" w:rsidP="004B3712">
      <w:pPr>
        <w:rPr>
          <w:rFonts w:ascii="Times New Roman" w:hAnsi="Times New Roman" w:cs="Times New Roman"/>
          <w:color w:val="1F497D" w:themeColor="text2"/>
          <w:sz w:val="28"/>
          <w:szCs w:val="28"/>
          <w:lang w:val="uk-UA"/>
        </w:rPr>
      </w:pPr>
      <w:r>
        <w:rPr>
          <w:rFonts w:ascii="Times New Roman" w:hAnsi="Times New Roman" w:cs="Times New Roman"/>
          <w:color w:val="1F497D" w:themeColor="text2"/>
          <w:sz w:val="28"/>
          <w:szCs w:val="28"/>
          <w:lang w:val="uk-UA"/>
        </w:rPr>
        <w:t xml:space="preserve">                                                                                                                                       </w:t>
      </w:r>
      <w:r w:rsidR="00AD6943">
        <w:rPr>
          <w:rFonts w:ascii="Times New Roman" w:hAnsi="Times New Roman" w:cs="Times New Roman"/>
          <w:color w:val="1F497D" w:themeColor="text2"/>
          <w:sz w:val="28"/>
          <w:szCs w:val="28"/>
          <w:lang w:val="uk-UA"/>
        </w:rPr>
        <w:t xml:space="preserve">                                                         </w:t>
      </w:r>
      <w:r>
        <w:rPr>
          <w:rFonts w:ascii="Times New Roman" w:hAnsi="Times New Roman" w:cs="Times New Roman"/>
          <w:color w:val="1F497D" w:themeColor="text2"/>
          <w:sz w:val="28"/>
          <w:szCs w:val="28"/>
          <w:lang w:val="uk-UA"/>
        </w:rPr>
        <w:t xml:space="preserve"> </w:t>
      </w:r>
      <w:r w:rsidRPr="004B3712">
        <w:rPr>
          <w:rFonts w:ascii="Times New Roman" w:hAnsi="Times New Roman" w:cs="Times New Roman"/>
          <w:color w:val="1F497D" w:themeColor="text2"/>
          <w:sz w:val="28"/>
          <w:szCs w:val="28"/>
          <w:lang w:val="uk-UA"/>
        </w:rPr>
        <w:t>Провели</w:t>
      </w:r>
    </w:p>
    <w:p w:rsidR="004B3712" w:rsidRPr="004B3712" w:rsidRDefault="004B3712" w:rsidP="004B3712">
      <w:pPr>
        <w:rPr>
          <w:rFonts w:ascii="Times New Roman" w:hAnsi="Times New Roman" w:cs="Times New Roman"/>
          <w:color w:val="1F497D" w:themeColor="text2"/>
          <w:sz w:val="28"/>
          <w:szCs w:val="28"/>
          <w:lang w:val="uk-UA"/>
        </w:rPr>
      </w:pPr>
      <w:r>
        <w:rPr>
          <w:rFonts w:ascii="Times New Roman" w:hAnsi="Times New Roman" w:cs="Times New Roman"/>
          <w:color w:val="1F497D" w:themeColor="text2"/>
          <w:sz w:val="28"/>
          <w:szCs w:val="28"/>
          <w:lang w:val="uk-UA"/>
        </w:rPr>
        <w:t xml:space="preserve">                                                                                                                </w:t>
      </w:r>
      <w:r w:rsidR="00AD6943">
        <w:rPr>
          <w:rFonts w:ascii="Times New Roman" w:hAnsi="Times New Roman" w:cs="Times New Roman"/>
          <w:color w:val="1F497D" w:themeColor="text2"/>
          <w:sz w:val="28"/>
          <w:szCs w:val="28"/>
          <w:lang w:val="uk-UA"/>
        </w:rPr>
        <w:t xml:space="preserve">                                                                          </w:t>
      </w:r>
      <w:r w:rsidRPr="004B3712">
        <w:rPr>
          <w:rFonts w:ascii="Times New Roman" w:hAnsi="Times New Roman" w:cs="Times New Roman"/>
          <w:color w:val="1F497D" w:themeColor="text2"/>
          <w:sz w:val="28"/>
          <w:szCs w:val="28"/>
          <w:lang w:val="uk-UA"/>
        </w:rPr>
        <w:t xml:space="preserve">Мороз В. М. </w:t>
      </w:r>
    </w:p>
    <w:p w:rsidR="00FB7C45" w:rsidRDefault="004B3712" w:rsidP="00AD6943">
      <w:pPr>
        <w:rPr>
          <w:rFonts w:ascii="Times New Roman" w:hAnsi="Times New Roman" w:cs="Times New Roman"/>
          <w:color w:val="1F497D" w:themeColor="text2"/>
          <w:sz w:val="28"/>
          <w:szCs w:val="28"/>
          <w:lang w:val="uk-UA"/>
        </w:rPr>
      </w:pPr>
      <w:r>
        <w:rPr>
          <w:rFonts w:ascii="Times New Roman" w:hAnsi="Times New Roman" w:cs="Times New Roman"/>
          <w:color w:val="1F497D" w:themeColor="text2"/>
          <w:sz w:val="28"/>
          <w:szCs w:val="28"/>
          <w:lang w:val="uk-UA"/>
        </w:rPr>
        <w:t xml:space="preserve">                                                                                                   </w:t>
      </w:r>
      <w:r w:rsidR="00AD6943">
        <w:rPr>
          <w:rFonts w:ascii="Times New Roman" w:hAnsi="Times New Roman" w:cs="Times New Roman"/>
          <w:color w:val="1F497D" w:themeColor="text2"/>
          <w:sz w:val="28"/>
          <w:szCs w:val="28"/>
          <w:lang w:val="uk-UA"/>
        </w:rPr>
        <w:t xml:space="preserve">                                                                           </w:t>
      </w:r>
      <w:r w:rsidRPr="004B3712">
        <w:rPr>
          <w:rFonts w:ascii="Times New Roman" w:hAnsi="Times New Roman" w:cs="Times New Roman"/>
          <w:color w:val="1F497D" w:themeColor="text2"/>
          <w:sz w:val="28"/>
          <w:szCs w:val="28"/>
          <w:lang w:val="uk-UA"/>
        </w:rPr>
        <w:t>Михайловська Г. В</w:t>
      </w:r>
    </w:p>
    <w:p w:rsidR="00FB7C45" w:rsidRPr="00F765FC" w:rsidRDefault="00F765FC" w:rsidP="00AD6943">
      <w:pPr>
        <w:rPr>
          <w:rFonts w:ascii="Times New Roman" w:hAnsi="Times New Roman" w:cs="Times New Roman"/>
          <w:color w:val="1F497D" w:themeColor="text2"/>
          <w:sz w:val="28"/>
          <w:szCs w:val="28"/>
          <w:lang w:val="uk-UA"/>
        </w:rPr>
      </w:pPr>
      <w:r>
        <w:rPr>
          <w:rFonts w:ascii="Times New Roman" w:hAnsi="Times New Roman" w:cs="Times New Roman"/>
          <w:b/>
          <w:noProof/>
          <w:sz w:val="44"/>
          <w:szCs w:val="44"/>
          <w:lang w:eastAsia="ru-RU"/>
        </w:rPr>
        <w:lastRenderedPageBreak/>
        <w:drawing>
          <wp:anchor distT="0" distB="0" distL="114300" distR="114300" simplePos="0" relativeHeight="251673600" behindDoc="0" locked="0" layoutInCell="1" allowOverlap="1">
            <wp:simplePos x="0" y="0"/>
            <wp:positionH relativeFrom="column">
              <wp:posOffset>1251585</wp:posOffset>
            </wp:positionH>
            <wp:positionV relativeFrom="paragraph">
              <wp:posOffset>634365</wp:posOffset>
            </wp:positionV>
            <wp:extent cx="3609975" cy="2705100"/>
            <wp:effectExtent l="19050" t="0" r="9525" b="0"/>
            <wp:wrapNone/>
            <wp:docPr id="17" name="Рисунок 16" descr="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7.JPG"/>
                    <pic:cNvPicPr/>
                  </pic:nvPicPr>
                  <pic:blipFill>
                    <a:blip r:embed="rId7" cstate="print"/>
                    <a:stretch>
                      <a:fillRect/>
                    </a:stretch>
                  </pic:blipFill>
                  <pic:spPr>
                    <a:xfrm>
                      <a:off x="0" y="0"/>
                      <a:ext cx="3609975" cy="2705100"/>
                    </a:xfrm>
                    <a:prstGeom prst="rect">
                      <a:avLst/>
                    </a:prstGeom>
                  </pic:spPr>
                </pic:pic>
              </a:graphicData>
            </a:graphic>
          </wp:anchor>
        </w:drawing>
      </w:r>
      <w:r w:rsidR="00FB7C45" w:rsidRPr="00FB7C45">
        <w:rPr>
          <w:rFonts w:ascii="Times New Roman" w:hAnsi="Times New Roman" w:cs="Times New Roman"/>
          <w:b/>
          <w:sz w:val="44"/>
          <w:szCs w:val="44"/>
          <w:lang w:val="uk-UA"/>
        </w:rPr>
        <w:t>Мета:</w:t>
      </w:r>
      <w:r w:rsidR="00FB7C45" w:rsidRPr="00FB7C45">
        <w:rPr>
          <w:rFonts w:ascii="Times New Roman" w:hAnsi="Times New Roman" w:cs="Times New Roman"/>
          <w:sz w:val="28"/>
          <w:szCs w:val="28"/>
          <w:lang w:val="uk-UA"/>
        </w:rPr>
        <w:t>Розширювати і збагачувати знання учнів про свій рідний край, його історичні пам`ятки; показати багатство і красу рідного краю; розвивати пам`ять, допитливість; виховувати</w:t>
      </w:r>
      <w:r w:rsidR="00FB7C45">
        <w:rPr>
          <w:rFonts w:ascii="Times New Roman" w:hAnsi="Times New Roman" w:cs="Times New Roman"/>
          <w:b/>
          <w:sz w:val="28"/>
          <w:szCs w:val="28"/>
          <w:lang w:val="uk-UA"/>
        </w:rPr>
        <w:t xml:space="preserve"> </w:t>
      </w:r>
      <w:r w:rsidR="00FB7C45">
        <w:rPr>
          <w:rFonts w:ascii="Times New Roman" w:hAnsi="Times New Roman" w:cs="Times New Roman"/>
          <w:sz w:val="28"/>
          <w:szCs w:val="28"/>
          <w:lang w:val="uk-UA"/>
        </w:rPr>
        <w:t>почуття патріотизму, національної гордості, любові до рідного краю</w:t>
      </w: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FB7C45" w:rsidRDefault="00FB7C45" w:rsidP="00AD6943">
      <w:pPr>
        <w:rPr>
          <w:rFonts w:ascii="Times New Roman" w:hAnsi="Times New Roman" w:cs="Times New Roman"/>
          <w:sz w:val="28"/>
          <w:szCs w:val="28"/>
          <w:lang w:val="uk-UA"/>
        </w:rPr>
      </w:pPr>
    </w:p>
    <w:p w:rsidR="00AD6943" w:rsidRPr="00AD6943" w:rsidRDefault="00AD6943" w:rsidP="00AD6943">
      <w:pPr>
        <w:rPr>
          <w:rFonts w:ascii="Times New Roman" w:hAnsi="Times New Roman" w:cs="Times New Roman"/>
          <w:sz w:val="28"/>
          <w:szCs w:val="28"/>
        </w:rPr>
      </w:pPr>
      <w:r w:rsidRPr="00AD6943">
        <w:rPr>
          <w:rFonts w:ascii="Times New Roman" w:hAnsi="Times New Roman" w:cs="Times New Roman"/>
          <w:sz w:val="28"/>
          <w:szCs w:val="28"/>
        </w:rPr>
        <w:t>Замок князів Корецьких-Острозьких постав на землях, що в Київських літописах згадуються починаючи з 1150 р. як Корчеськ. Сьогодні, за велику кількість храмів, Корець інколи називають «християнською Меккою», а територія міста та околиці багаті на археологічні залишки доби пізнього палеоліту , та городища доби Київської Русі.</w:t>
      </w:r>
    </w:p>
    <w:p w:rsidR="00AD6943" w:rsidRPr="00AD6943" w:rsidRDefault="00AD6943" w:rsidP="00AD6943">
      <w:pPr>
        <w:rPr>
          <w:rFonts w:ascii="Times New Roman" w:hAnsi="Times New Roman" w:cs="Times New Roman"/>
          <w:sz w:val="28"/>
          <w:szCs w:val="28"/>
        </w:rPr>
      </w:pPr>
      <w:r w:rsidRPr="00AD6943">
        <w:rPr>
          <w:rFonts w:ascii="Times New Roman" w:hAnsi="Times New Roman" w:cs="Times New Roman"/>
          <w:sz w:val="28"/>
          <w:szCs w:val="28"/>
        </w:rPr>
        <w:t>Історія ж Корецького замку починається в 1380 р., коли територія сучасного містечка від великого литовського князя Ягайла перейшла до князя Федора Острозького, який в 1386 р. будує дерев’яну фортецю і підводить до неї нове русло річки Корчик.</w:t>
      </w:r>
      <w:r w:rsidRPr="00AD6943">
        <w:rPr>
          <w:rFonts w:ascii="Times New Roman" w:hAnsi="Times New Roman" w:cs="Times New Roman"/>
          <w:sz w:val="28"/>
          <w:szCs w:val="28"/>
        </w:rPr>
        <w:br/>
        <w:t xml:space="preserve">На початку 15 ст. замок з прилеглими землями переходить до князівського роду Корецьких. В першій половині 16 ст. волинський воєвода Богуш Корецький укріплює його мурами. Замок на пагорбі стає регулярним, а бастіонна система та глибокий рів з підйомним мостом роблять його більш безпечним. Наприкінці 16 ст. часто відбуваються селянські </w:t>
      </w:r>
      <w:r w:rsidRPr="00AD6943">
        <w:rPr>
          <w:rFonts w:ascii="Times New Roman" w:hAnsi="Times New Roman" w:cs="Times New Roman"/>
          <w:sz w:val="28"/>
          <w:szCs w:val="28"/>
        </w:rPr>
        <w:lastRenderedPageBreak/>
        <w:t>постання, що зрештою, переходять у Хмельниччину. В липні 1648 р. Корець здобувають козаки Максима Кривоноса і місто входить до козацької держави. В другій половині 1649 р. в Корці спалахує народне повстання, та створюється великий загін, що пізніше візьме участь у битві під Берестечком. В 1654 р. у Корці з військом перебував Богдан Хмельницький. Рід Корецьких переривається у 1651 р. і всі їх володіння переходять до Чорторийських, що з тих часів стали Чорторийські-Корецькі.</w:t>
      </w:r>
    </w:p>
    <w:p w:rsidR="004B3712"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2518410</wp:posOffset>
            </wp:positionH>
            <wp:positionV relativeFrom="paragraph">
              <wp:posOffset>-344170</wp:posOffset>
            </wp:positionV>
            <wp:extent cx="2524125" cy="1714500"/>
            <wp:effectExtent l="19050" t="0" r="9525" b="0"/>
            <wp:wrapNone/>
            <wp:docPr id="3" name="Рисунок 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8"/>
                    <a:stretch>
                      <a:fillRect/>
                    </a:stretch>
                  </pic:blipFill>
                  <pic:spPr>
                    <a:xfrm>
                      <a:off x="0" y="0"/>
                      <a:ext cx="2524125" cy="1714500"/>
                    </a:xfrm>
                    <a:prstGeom prst="rect">
                      <a:avLst/>
                    </a:prstGeom>
                  </pic:spPr>
                </pic:pic>
              </a:graphicData>
            </a:graphic>
          </wp:anchor>
        </w:drawing>
      </w:r>
    </w:p>
    <w:p w:rsidR="00AD6943" w:rsidRDefault="00AD6943" w:rsidP="004B3712">
      <w:pPr>
        <w:rPr>
          <w:rFonts w:ascii="Times New Roman" w:hAnsi="Times New Roman" w:cs="Times New Roman"/>
          <w:sz w:val="28"/>
          <w:szCs w:val="28"/>
          <w:lang w:val="uk-UA"/>
        </w:rPr>
      </w:pPr>
    </w:p>
    <w:p w:rsidR="00AD6943" w:rsidRDefault="00AD6943" w:rsidP="004B3712">
      <w:pPr>
        <w:rPr>
          <w:rFonts w:ascii="Times New Roman" w:hAnsi="Times New Roman" w:cs="Times New Roman"/>
          <w:sz w:val="28"/>
          <w:szCs w:val="28"/>
          <w:lang w:val="uk-UA"/>
        </w:rPr>
      </w:pPr>
    </w:p>
    <w:p w:rsidR="00AD6943" w:rsidRDefault="00AD6943" w:rsidP="004B3712">
      <w:pPr>
        <w:rPr>
          <w:rFonts w:ascii="Times New Roman" w:hAnsi="Times New Roman" w:cs="Times New Roman"/>
          <w:sz w:val="28"/>
          <w:szCs w:val="28"/>
          <w:lang w:val="uk-UA"/>
        </w:rPr>
      </w:pPr>
    </w:p>
    <w:p w:rsidR="00AD6943" w:rsidRDefault="00AD6943" w:rsidP="00AD6943">
      <w:pPr>
        <w:pStyle w:val="a5"/>
        <w:shd w:val="clear" w:color="auto" w:fill="FFFFFF"/>
        <w:spacing w:before="0" w:beforeAutospacing="0" w:after="360" w:afterAutospacing="0" w:line="360" w:lineRule="atLeast"/>
        <w:rPr>
          <w:rFonts w:ascii="Helvetica" w:hAnsi="Helvetica" w:cs="Helvetica"/>
          <w:color w:val="141412"/>
        </w:rPr>
      </w:pPr>
      <w:r w:rsidRPr="00AD6943">
        <w:rPr>
          <w:rFonts w:ascii="Helvetica" w:hAnsi="Helvetica" w:cs="Helvetica"/>
          <w:color w:val="141412"/>
          <w:lang w:val="uk-UA"/>
        </w:rPr>
        <w:t xml:space="preserve">В 17—18 ст. Корецький замок знов зазнає суттєвої перебудови, найбільшу й останню з яких здійснили у 1780-ті рр. князі Чарторийські. </w:t>
      </w:r>
      <w:r>
        <w:rPr>
          <w:rFonts w:ascii="Helvetica" w:hAnsi="Helvetica" w:cs="Helvetica"/>
          <w:color w:val="141412"/>
        </w:rPr>
        <w:t>В другій половині 18 ст. розпочався пожвавлений розвитку Корця: виникають шкіряні, полотняні та суконні промислові мануфактури. У 1788 р. починає на повну потужність працювати фарфорово-фаянсовий завод, що виготовляв одну з найкращих порцелянову продукцію в Європі, а на своїй продукції ставив напис «Korec» – це була перша торгівельна марка в Україні. Замок реконструюють під княжий палац, що відповідає всім модним, на той час, архітектурним віянням стилю бароко. Нажаль після пожежі,що сталася 1832 р., палац князів Острозьких-Корецьких-Чарторийських більше не відбудовували й до наших днів дійшли тільки зовнішні цегляні стіни, арочний міст та загадкове підземелля, яке обов’язково треба відвідати захопивши з собою ліхтарика.Завдяки своєму вдалому розташуванню Корець ще з давніх часів не могли оминути Данило Галицький, Іван Богун, Петро Могила, Анна Олєніна, Тарас Шевченко.</w:t>
      </w:r>
    </w:p>
    <w:p w:rsidR="00AD6943" w:rsidRDefault="00AD6943" w:rsidP="00AD6943">
      <w:pPr>
        <w:pStyle w:val="a5"/>
        <w:shd w:val="clear" w:color="auto" w:fill="FFFFFF"/>
        <w:spacing w:before="0" w:beforeAutospacing="0" w:after="360" w:afterAutospacing="0" w:line="360" w:lineRule="atLeast"/>
        <w:rPr>
          <w:rFonts w:ascii="Helvetica" w:hAnsi="Helvetica" w:cs="Helvetica"/>
          <w:color w:val="141412"/>
        </w:rPr>
      </w:pPr>
      <w:r>
        <w:rPr>
          <w:rFonts w:ascii="Helvetica" w:hAnsi="Helvetica" w:cs="Helvetica"/>
          <w:color w:val="141412"/>
        </w:rPr>
        <w:t>До речі, Тарас Григорович був у Кореці як співробітник Київської Археографічної Комісії, про що свідчать строки з його твору «Прогулка с удовольствием и не без морали».</w:t>
      </w:r>
    </w:p>
    <w:p w:rsidR="00AD6943"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51435</wp:posOffset>
            </wp:positionH>
            <wp:positionV relativeFrom="paragraph">
              <wp:posOffset>-899160</wp:posOffset>
            </wp:positionV>
            <wp:extent cx="3028950" cy="2276475"/>
            <wp:effectExtent l="19050" t="0" r="0" b="0"/>
            <wp:wrapNone/>
            <wp:docPr id="4" name="Рисунок 3" descr="IMG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2.JPG"/>
                    <pic:cNvPicPr/>
                  </pic:nvPicPr>
                  <pic:blipFill>
                    <a:blip r:embed="rId9" cstate="print"/>
                    <a:stretch>
                      <a:fillRect/>
                    </a:stretch>
                  </pic:blipFill>
                  <pic:spPr>
                    <a:xfrm>
                      <a:off x="0" y="0"/>
                      <a:ext cx="3028950" cy="2276475"/>
                    </a:xfrm>
                    <a:prstGeom prst="rect">
                      <a:avLst/>
                    </a:prstGeom>
                  </pic:spPr>
                </pic:pic>
              </a:graphicData>
            </a:graphic>
          </wp:anchor>
        </w:drawing>
      </w:r>
    </w:p>
    <w:p w:rsidR="00AD6943" w:rsidRDefault="00AD6943" w:rsidP="004B3712">
      <w:pPr>
        <w:rPr>
          <w:rFonts w:ascii="Times New Roman" w:hAnsi="Times New Roman" w:cs="Times New Roman"/>
          <w:sz w:val="28"/>
          <w:szCs w:val="28"/>
          <w:lang w:val="uk-UA"/>
        </w:rPr>
      </w:pPr>
    </w:p>
    <w:p w:rsidR="00AD6943" w:rsidRDefault="00AD6943" w:rsidP="004B3712">
      <w:pPr>
        <w:rPr>
          <w:rFonts w:ascii="Times New Roman" w:hAnsi="Times New Roman" w:cs="Times New Roman"/>
          <w:sz w:val="28"/>
          <w:szCs w:val="28"/>
          <w:lang w:val="uk-UA"/>
        </w:rPr>
      </w:pPr>
    </w:p>
    <w:p w:rsidR="00AD6943" w:rsidRDefault="00AD6943" w:rsidP="004B3712">
      <w:pPr>
        <w:rPr>
          <w:rFonts w:ascii="Times New Roman" w:hAnsi="Times New Roman" w:cs="Times New Roman"/>
          <w:sz w:val="28"/>
          <w:szCs w:val="28"/>
          <w:lang w:val="uk-UA"/>
        </w:rPr>
      </w:pPr>
    </w:p>
    <w:p w:rsidR="00AD6943" w:rsidRPr="00AD6943" w:rsidRDefault="00AD6943" w:rsidP="00AD6943">
      <w:pPr>
        <w:rPr>
          <w:rFonts w:ascii="Times New Roman" w:hAnsi="Times New Roman" w:cs="Times New Roman"/>
          <w:sz w:val="28"/>
          <w:szCs w:val="28"/>
        </w:rPr>
      </w:pPr>
      <w:r w:rsidRPr="00AD6943">
        <w:rPr>
          <w:rFonts w:ascii="Times New Roman" w:hAnsi="Times New Roman" w:cs="Times New Roman"/>
          <w:sz w:val="28"/>
          <w:szCs w:val="28"/>
        </w:rPr>
        <w:t>Перлиною архітектурного ансамблю м. Корець є жіночий Свято-Троїцький монастир, який був заснований у 1620 році в честь святої Трійці. До цього часу діяв в Корці Воскресенський, через тісноту і незручності, що були у монастирі, Ігуменія Серафима просить свого племінника князя Самуїла Іокимовича Корецького, побудувати новий, більш обширний монастир. В 1620 році князь Самуіл Корецький засновує для православних монахинь великий монастир в честь Святої Трійці. Будівництво якого було закінчено в 1810 році князем Йосипом Чарторийським – Ярмолинським останнім князем Корецьких.</w:t>
      </w:r>
    </w:p>
    <w:p w:rsidR="00AD6943" w:rsidRPr="00AD6943" w:rsidRDefault="00F765FC" w:rsidP="00AD694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2566035</wp:posOffset>
            </wp:positionH>
            <wp:positionV relativeFrom="paragraph">
              <wp:posOffset>1010285</wp:posOffset>
            </wp:positionV>
            <wp:extent cx="3028950" cy="2143125"/>
            <wp:effectExtent l="19050" t="0" r="0" b="0"/>
            <wp:wrapNone/>
            <wp:docPr id="5" name="Рисунок 4" descr="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4.JPG"/>
                    <pic:cNvPicPr/>
                  </pic:nvPicPr>
                  <pic:blipFill>
                    <a:blip r:embed="rId10" cstate="print"/>
                    <a:stretch>
                      <a:fillRect/>
                    </a:stretch>
                  </pic:blipFill>
                  <pic:spPr>
                    <a:xfrm>
                      <a:off x="0" y="0"/>
                      <a:ext cx="3028950" cy="2143125"/>
                    </a:xfrm>
                    <a:prstGeom prst="rect">
                      <a:avLst/>
                    </a:prstGeom>
                  </pic:spPr>
                </pic:pic>
              </a:graphicData>
            </a:graphic>
          </wp:anchor>
        </w:drawing>
      </w:r>
      <w:r w:rsidR="00AD6943" w:rsidRPr="00AD6943">
        <w:rPr>
          <w:rFonts w:ascii="Times New Roman" w:hAnsi="Times New Roman" w:cs="Times New Roman"/>
          <w:sz w:val="28"/>
          <w:szCs w:val="28"/>
        </w:rPr>
        <w:t>В 1812 році всі дорогоцінності, ікони, Євангеліє, хоругви були евакуйовані для збереження в Київську Лавру, пізніше повернені в монастир. В 1831 році з метою захоплення Волині та насилля названих православною церквою у Варшаві почався заколот. Найжорстокіші бої були м. Корці при зіткненні з російськими військами. Наслідком цих боїв стала велика пожежа, що охопила місто. В цьому вогні згорів і новозбудований монастир. В такому стані храм перебував 30 років.</w:t>
      </w:r>
    </w:p>
    <w:p w:rsidR="00AD6943" w:rsidRDefault="00AD6943"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1908810</wp:posOffset>
            </wp:positionH>
            <wp:positionV relativeFrom="paragraph">
              <wp:posOffset>1958340</wp:posOffset>
            </wp:positionV>
            <wp:extent cx="3057525" cy="2295525"/>
            <wp:effectExtent l="19050" t="0" r="9525" b="0"/>
            <wp:wrapNone/>
            <wp:docPr id="6" name="Рисунок 5" descr="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7.JPG"/>
                    <pic:cNvPicPr/>
                  </pic:nvPicPr>
                  <pic:blipFill>
                    <a:blip r:embed="rId11" cstate="print"/>
                    <a:stretch>
                      <a:fillRect/>
                    </a:stretch>
                  </pic:blipFill>
                  <pic:spPr>
                    <a:xfrm>
                      <a:off x="0" y="0"/>
                      <a:ext cx="3057525" cy="2295525"/>
                    </a:xfrm>
                    <a:prstGeom prst="rect">
                      <a:avLst/>
                    </a:prstGeom>
                  </pic:spPr>
                </pic:pic>
              </a:graphicData>
            </a:graphic>
          </wp:anchor>
        </w:drawing>
      </w:r>
      <w:r w:rsidR="007272A0" w:rsidRPr="007272A0">
        <w:rPr>
          <w:rFonts w:ascii="Times New Roman" w:hAnsi="Times New Roman" w:cs="Times New Roman"/>
          <w:sz w:val="28"/>
          <w:szCs w:val="28"/>
          <w:lang w:val="uk-UA"/>
        </w:rPr>
        <w:t xml:space="preserve">З призначенням ігуменії Аполлінарії (Князевої) було піднято клопотання від 10 червня 1864 року перед єпископом волинським Антонієм про відбудову зруйнованого і спаленого храму. Лише через три роки почали діяти відбудовчі роботи монастиря, які тривали 13 років, художній розпис вівтаря і центральної частини зроблений Почаївською іконописною майстернею, іконою стає для центрального вівтаря був замовлений в Москві в іконописній майстерні Охапкіно. </w:t>
      </w:r>
      <w:r w:rsidR="007272A0" w:rsidRPr="007272A0">
        <w:rPr>
          <w:rFonts w:ascii="Times New Roman" w:hAnsi="Times New Roman" w:cs="Times New Roman"/>
          <w:sz w:val="28"/>
          <w:szCs w:val="28"/>
        </w:rPr>
        <w:t>Освячення всього храму відбулося 21 вересня 1880 року. Після освячення було здійснено переселення всіх монахинь з Свято-Воскресенського монастиря в Свято-Троїцький монастир, а в першому розмістився притулок для дівчат. Разом з іншими цінностями храму в Свято-Троїцький монастир було перенесено і благодатну ікону Божої Матері “Споручниця грішних”, передану Корецькому монастирю в 1622 році як православну святиню Яном Карлом Корецьким.</w:t>
      </w: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FB7C45" w:rsidRDefault="00FB7C45" w:rsidP="007272A0">
      <w:pPr>
        <w:rPr>
          <w:rFonts w:ascii="Times New Roman" w:hAnsi="Times New Roman" w:cs="Times New Roman"/>
          <w:sz w:val="28"/>
          <w:szCs w:val="28"/>
          <w:lang w:val="uk-UA"/>
        </w:rPr>
      </w:pPr>
    </w:p>
    <w:p w:rsidR="007272A0" w:rsidRPr="007272A0" w:rsidRDefault="007272A0" w:rsidP="007272A0">
      <w:pPr>
        <w:rPr>
          <w:rFonts w:ascii="Times New Roman" w:hAnsi="Times New Roman" w:cs="Times New Roman"/>
          <w:sz w:val="28"/>
          <w:szCs w:val="28"/>
        </w:rPr>
      </w:pPr>
      <w:r w:rsidRPr="007272A0">
        <w:rPr>
          <w:rFonts w:ascii="Times New Roman" w:hAnsi="Times New Roman" w:cs="Times New Roman"/>
          <w:sz w:val="28"/>
          <w:szCs w:val="28"/>
          <w:lang w:val="uk-UA"/>
        </w:rPr>
        <w:lastRenderedPageBreak/>
        <w:t xml:space="preserve">Перша світова війна зруйнувала життя монастиря і 29 серпня 1915 року він знову евакуювався зі своєю власністю і дорогоцінностями в Козельніанський монастир Полтавської губернії 4 листопада вернувся у свою </w:t>
      </w:r>
      <w:r w:rsidRPr="007272A0">
        <w:rPr>
          <w:rFonts w:ascii="Times New Roman" w:hAnsi="Times New Roman" w:cs="Times New Roman"/>
          <w:sz w:val="28"/>
          <w:szCs w:val="28"/>
        </w:rPr>
        <w:t>Корецьку обитель. Згідно з Ризьким договором від 18 березня 1921 року м. Корець залишилося під владою Польщі. Польський магістрат нещадно став обкладати монастир і православні храми великими податками. Утримання монастиря з кожним роком ставало все тяжче, тому ігуменія Михаїла організовує миття під різників, митр, плащаниць, риз.</w:t>
      </w:r>
    </w:p>
    <w:p w:rsidR="007272A0" w:rsidRPr="007272A0" w:rsidRDefault="00F765FC" w:rsidP="007272A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2794635</wp:posOffset>
            </wp:positionH>
            <wp:positionV relativeFrom="paragraph">
              <wp:posOffset>1998980</wp:posOffset>
            </wp:positionV>
            <wp:extent cx="2771775" cy="2076450"/>
            <wp:effectExtent l="19050" t="0" r="9525" b="0"/>
            <wp:wrapNone/>
            <wp:docPr id="7" name="Рисунок 6" descr="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1.JPG"/>
                    <pic:cNvPicPr/>
                  </pic:nvPicPr>
                  <pic:blipFill>
                    <a:blip r:embed="rId12" cstate="print"/>
                    <a:stretch>
                      <a:fillRect/>
                    </a:stretch>
                  </pic:blipFill>
                  <pic:spPr>
                    <a:xfrm>
                      <a:off x="0" y="0"/>
                      <a:ext cx="2771775" cy="2076450"/>
                    </a:xfrm>
                    <a:prstGeom prst="rect">
                      <a:avLst/>
                    </a:prstGeom>
                  </pic:spPr>
                </pic:pic>
              </a:graphicData>
            </a:graphic>
          </wp:anchor>
        </w:drawing>
      </w:r>
      <w:r w:rsidR="007272A0" w:rsidRPr="007272A0">
        <w:rPr>
          <w:rFonts w:ascii="Times New Roman" w:hAnsi="Times New Roman" w:cs="Times New Roman"/>
          <w:sz w:val="28"/>
          <w:szCs w:val="28"/>
        </w:rPr>
        <w:t>У військових діях 1939 року Свято-Троїцький монастир не пострадав. Та не пройшло і 2 років як почалась війна 1941-1945рр. Під час окупації Корецький монастир знаходився під постійним контролем фашистських властей. Для мирного населення, для військових потреб монастир постійно давав допомогу. Після воєнний період розпочався в монастирі з відбудови господарства в монастирському Хуторі. В грудні 1945 року після смерті ігуменія Феофанії настоятелькою монастиря стала ігуменія Магдалина (Крисько). В березні 1954 року ігуменія Магдалина була переведена в Ризький монастир, а настоятелькою Корецького монастиря стала ігуменія Євголія (Омельчук), яка провела внутрішній ремонт монастиря. 28 квітня 1958 року ігуменією стала монахиня Людмила із Кременецького монастиря. Через скорочення монастирів з 1958 року до Корецького монастиря переведено монахинь з с. Пляшева, Кременця (1959р.), Дермані (1960р.).</w:t>
      </w: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r w:rsidRPr="007272A0">
        <w:rPr>
          <w:rFonts w:ascii="Times New Roman" w:hAnsi="Times New Roman" w:cs="Times New Roman"/>
          <w:sz w:val="28"/>
          <w:szCs w:val="28"/>
        </w:rPr>
        <w:lastRenderedPageBreak/>
        <w:t>Після смерті ігуменії Людмили з 25 лютого 1970 року і по липень 2007 року настоятелькою Свято-Троїцького монастиря була ігуменія Наталія (Надія Ільчук, жителька с. Іванівна, Корецького району), яка провела в монастирі великі реставраційні роботи по зовнішньому ремонту храму. Залізний дах було замінено на мідне покриття, позолотя на куполах храму і дзвіниці – сусальним золотом. Капітально відремонтовано і обладнання трапезна. Реставровано окремі ікони і позолочено іконостас. Після її смерті настоятелькою Свято-Троїцького монастиря є Рафаїла.</w:t>
      </w:r>
      <w:r w:rsidRPr="007272A0">
        <w:rPr>
          <w:rFonts w:ascii="Times New Roman" w:hAnsi="Times New Roman" w:cs="Times New Roman"/>
          <w:sz w:val="28"/>
          <w:szCs w:val="28"/>
        </w:rPr>
        <w:br/>
        <w:t>В честь 1000-ліття християнства на Русі та завдяки клопотання ігуменії Наталії Свято-Троїцькому монастирю повернули відібрані в 1961 – 1962 рр. корпуси, що використовувались під музей та їдальню СШ №1. Тепер там знаходяться в цінному із них – недільна школа на 200 учнів, а в іншому – сестринський корпус.</w:t>
      </w:r>
    </w:p>
    <w:p w:rsidR="007272A0"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1994535</wp:posOffset>
            </wp:positionH>
            <wp:positionV relativeFrom="paragraph">
              <wp:posOffset>64770</wp:posOffset>
            </wp:positionV>
            <wp:extent cx="3057525" cy="2298778"/>
            <wp:effectExtent l="19050" t="0" r="9525" b="0"/>
            <wp:wrapNone/>
            <wp:docPr id="8" name="Рисунок 7" descr="IMG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8.JPG"/>
                    <pic:cNvPicPr/>
                  </pic:nvPicPr>
                  <pic:blipFill>
                    <a:blip r:embed="rId13" cstate="print"/>
                    <a:stretch>
                      <a:fillRect/>
                    </a:stretch>
                  </pic:blipFill>
                  <pic:spPr>
                    <a:xfrm>
                      <a:off x="0" y="0"/>
                      <a:ext cx="3057525" cy="2298778"/>
                    </a:xfrm>
                    <a:prstGeom prst="rect">
                      <a:avLst/>
                    </a:prstGeom>
                  </pic:spPr>
                </pic:pic>
              </a:graphicData>
            </a:graphic>
          </wp:anchor>
        </w:drawing>
      </w: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FB7C45" w:rsidRDefault="00FB7C45" w:rsidP="007272A0">
      <w:pPr>
        <w:rPr>
          <w:rFonts w:ascii="Times New Roman" w:hAnsi="Times New Roman" w:cs="Times New Roman"/>
          <w:sz w:val="28"/>
          <w:szCs w:val="28"/>
          <w:lang w:val="uk-UA"/>
        </w:rPr>
      </w:pPr>
    </w:p>
    <w:p w:rsidR="007272A0" w:rsidRPr="007272A0" w:rsidRDefault="007272A0" w:rsidP="007272A0">
      <w:pPr>
        <w:rPr>
          <w:rFonts w:ascii="Times New Roman" w:hAnsi="Times New Roman" w:cs="Times New Roman"/>
          <w:sz w:val="28"/>
          <w:szCs w:val="28"/>
        </w:rPr>
      </w:pPr>
      <w:r w:rsidRPr="007272A0">
        <w:rPr>
          <w:rFonts w:ascii="Times New Roman" w:hAnsi="Times New Roman" w:cs="Times New Roman"/>
          <w:sz w:val="28"/>
          <w:szCs w:val="28"/>
        </w:rPr>
        <w:lastRenderedPageBreak/>
        <w:t>На даний час Корецький жіночий ставропігіальний монастир нараховує 120 монахинь і послушниць. Вони вирощують зерно, овочі, доглядають свиней, корів, мають сад, пасіку, теплицю. Територію прикрашає чудовий розарій. В монастирі є власні гаражі, цистерни з пальним, автомобілі, трактори, комбайни. Вони господарську роботу ведуть самостійно. В монастирі продовжується золотошвейне мистецтво в справі виготовлення митр, плащаниць, скрижалії до мантій, позолоти ікони.</w:t>
      </w:r>
    </w:p>
    <w:p w:rsidR="007272A0" w:rsidRPr="00F765FC" w:rsidRDefault="007272A0" w:rsidP="004B3712">
      <w:pPr>
        <w:rPr>
          <w:rFonts w:ascii="Times New Roman" w:hAnsi="Times New Roman" w:cs="Times New Roman"/>
          <w:sz w:val="28"/>
          <w:szCs w:val="28"/>
        </w:rPr>
      </w:pPr>
      <w:r w:rsidRPr="007272A0">
        <w:rPr>
          <w:rFonts w:ascii="Times New Roman" w:hAnsi="Times New Roman" w:cs="Times New Roman"/>
          <w:sz w:val="28"/>
          <w:szCs w:val="28"/>
        </w:rPr>
        <w:t>Корецький монастир підтримує тісні зв’язки з Німеччиною (м. Торгад, м. Штудгард), Фінляндією (м. Хельсінки), Росією та іншими країнами світу</w:t>
      </w:r>
    </w:p>
    <w:p w:rsidR="007272A0" w:rsidRDefault="00F765FC" w:rsidP="004B371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6680835</wp:posOffset>
            </wp:positionH>
            <wp:positionV relativeFrom="paragraph">
              <wp:posOffset>191770</wp:posOffset>
            </wp:positionV>
            <wp:extent cx="2400300" cy="2238375"/>
            <wp:effectExtent l="19050" t="0" r="0" b="0"/>
            <wp:wrapNone/>
            <wp:docPr id="11" name="Рисунок 10" descr="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1.JPG"/>
                    <pic:cNvPicPr/>
                  </pic:nvPicPr>
                  <pic:blipFill>
                    <a:blip r:embed="rId14" cstate="print"/>
                    <a:stretch>
                      <a:fillRect/>
                    </a:stretch>
                  </pic:blipFill>
                  <pic:spPr>
                    <a:xfrm>
                      <a:off x="0" y="0"/>
                      <a:ext cx="2400300" cy="223837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3347085</wp:posOffset>
            </wp:positionH>
            <wp:positionV relativeFrom="paragraph">
              <wp:posOffset>191771</wp:posOffset>
            </wp:positionV>
            <wp:extent cx="2914650" cy="2192592"/>
            <wp:effectExtent l="19050" t="0" r="0" b="0"/>
            <wp:wrapNone/>
            <wp:docPr id="10" name="Рисунок 9" descr="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8.JPG"/>
                    <pic:cNvPicPr/>
                  </pic:nvPicPr>
                  <pic:blipFill>
                    <a:blip r:embed="rId15" cstate="print"/>
                    <a:stretch>
                      <a:fillRect/>
                    </a:stretch>
                  </pic:blipFill>
                  <pic:spPr>
                    <a:xfrm>
                      <a:off x="0" y="0"/>
                      <a:ext cx="2914650" cy="2192592"/>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-72390</wp:posOffset>
            </wp:positionH>
            <wp:positionV relativeFrom="paragraph">
              <wp:posOffset>191770</wp:posOffset>
            </wp:positionV>
            <wp:extent cx="2990850" cy="2238375"/>
            <wp:effectExtent l="19050" t="0" r="0" b="0"/>
            <wp:wrapNone/>
            <wp:docPr id="9" name="Рисунок 8" descr="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2.JPG"/>
                    <pic:cNvPicPr/>
                  </pic:nvPicPr>
                  <pic:blipFill>
                    <a:blip r:embed="rId16" cstate="print"/>
                    <a:stretch>
                      <a:fillRect/>
                    </a:stretch>
                  </pic:blipFill>
                  <pic:spPr>
                    <a:xfrm>
                      <a:off x="0" y="0"/>
                      <a:ext cx="2990850" cy="2238375"/>
                    </a:xfrm>
                    <a:prstGeom prst="rect">
                      <a:avLst/>
                    </a:prstGeom>
                  </pic:spPr>
                </pic:pic>
              </a:graphicData>
            </a:graphic>
          </wp:anchor>
        </w:drawing>
      </w: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7272A0" w:rsidRDefault="007272A0" w:rsidP="004B3712">
      <w:pPr>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Pr="001506DA" w:rsidRDefault="001506DA" w:rsidP="001506DA">
      <w:pPr>
        <w:tabs>
          <w:tab w:val="left" w:pos="3870"/>
        </w:tabs>
        <w:rPr>
          <w:rFonts w:ascii="Times New Roman" w:hAnsi="Times New Roman" w:cs="Times New Roman"/>
          <w:sz w:val="28"/>
          <w:szCs w:val="28"/>
        </w:rPr>
      </w:pPr>
      <w:r w:rsidRPr="001506DA">
        <w:rPr>
          <w:rFonts w:ascii="Times New Roman" w:hAnsi="Times New Roman" w:cs="Times New Roman"/>
          <w:sz w:val="28"/>
          <w:szCs w:val="28"/>
        </w:rPr>
        <w:t>Корецький районний історичний музей — має зібрання матеріалів і предметів з історії Корецького краю, науково-культурний осередок міста і області.</w:t>
      </w:r>
    </w:p>
    <w:p w:rsidR="001506DA" w:rsidRDefault="00F765FC" w:rsidP="001506DA">
      <w:pPr>
        <w:tabs>
          <w:tab w:val="left" w:pos="387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-24765</wp:posOffset>
            </wp:positionH>
            <wp:positionV relativeFrom="paragraph">
              <wp:posOffset>2386965</wp:posOffset>
            </wp:positionV>
            <wp:extent cx="2619375" cy="1743075"/>
            <wp:effectExtent l="19050" t="0" r="9525" b="0"/>
            <wp:wrapNone/>
            <wp:docPr id="12" name="Рисунок 1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7"/>
                    <a:stretch>
                      <a:fillRect/>
                    </a:stretch>
                  </pic:blipFill>
                  <pic:spPr>
                    <a:xfrm>
                      <a:off x="0" y="0"/>
                      <a:ext cx="2619375" cy="1743075"/>
                    </a:xfrm>
                    <a:prstGeom prst="rect">
                      <a:avLst/>
                    </a:prstGeom>
                  </pic:spPr>
                </pic:pic>
              </a:graphicData>
            </a:graphic>
          </wp:anchor>
        </w:drawing>
      </w:r>
      <w:r w:rsidR="001506DA" w:rsidRPr="001506DA">
        <w:rPr>
          <w:rFonts w:ascii="Times New Roman" w:hAnsi="Times New Roman" w:cs="Times New Roman"/>
          <w:sz w:val="28"/>
          <w:szCs w:val="28"/>
        </w:rPr>
        <w:t>Корецький районний історичний музей розташований у прилаштованій історичній одноповерховій будівлі, що є пам'яткою історії та архітектури, в центрі Корця за адресою:</w:t>
      </w:r>
      <w:r w:rsidR="001506DA" w:rsidRPr="001506DA">
        <w:rPr>
          <w:rFonts w:ascii="Times New Roman" w:hAnsi="Times New Roman" w:cs="Times New Roman"/>
          <w:sz w:val="28"/>
          <w:szCs w:val="28"/>
        </w:rPr>
        <w:br/>
        <w:t xml:space="preserve">вул. Київська, буд. 45, м. Корець </w:t>
      </w:r>
      <w:r w:rsidR="001506DA">
        <w:rPr>
          <w:rFonts w:ascii="Times New Roman" w:hAnsi="Times New Roman" w:cs="Times New Roman"/>
          <w:sz w:val="28"/>
          <w:szCs w:val="28"/>
        </w:rPr>
        <w:t>(Рівненська область, Україна).</w:t>
      </w:r>
      <w:r w:rsidR="001506DA">
        <w:rPr>
          <w:rFonts w:ascii="Times New Roman" w:hAnsi="Times New Roman" w:cs="Times New Roman"/>
          <w:sz w:val="28"/>
          <w:szCs w:val="28"/>
        </w:rPr>
        <w:br/>
      </w:r>
      <w:r w:rsidR="001506DA" w:rsidRPr="001506DA">
        <w:rPr>
          <w:rFonts w:ascii="Times New Roman" w:hAnsi="Times New Roman" w:cs="Times New Roman"/>
          <w:sz w:val="28"/>
          <w:szCs w:val="28"/>
        </w:rPr>
        <w:t>Заклад розмістився у правому крилі колишнього палацу Горчинських, що був збудований наприкінці XVIII столітт</w:t>
      </w:r>
      <w:r w:rsidR="001506DA">
        <w:rPr>
          <w:rFonts w:ascii="Times New Roman" w:hAnsi="Times New Roman" w:cs="Times New Roman"/>
          <w:sz w:val="28"/>
          <w:szCs w:val="28"/>
        </w:rPr>
        <w:t>я в стилі пізнього класицизму.</w:t>
      </w:r>
      <w:r w:rsidR="001506DA">
        <w:rPr>
          <w:rFonts w:ascii="Times New Roman" w:hAnsi="Times New Roman" w:cs="Times New Roman"/>
          <w:sz w:val="28"/>
          <w:szCs w:val="28"/>
        </w:rPr>
        <w:br/>
      </w:r>
      <w:r w:rsidR="001506DA" w:rsidRPr="001506DA">
        <w:rPr>
          <w:rFonts w:ascii="Times New Roman" w:hAnsi="Times New Roman" w:cs="Times New Roman"/>
          <w:sz w:val="28"/>
          <w:szCs w:val="28"/>
        </w:rPr>
        <w:t>Режим роботи музею: з 09:00 до 18:00 години, вихідний день — субота.Корецький районний історичний музей розпочав свою діяльність у 2000 році.</w:t>
      </w:r>
      <w:r w:rsidR="001506DA" w:rsidRPr="001506DA">
        <w:rPr>
          <w:rFonts w:ascii="Times New Roman" w:hAnsi="Times New Roman" w:cs="Times New Roman"/>
          <w:sz w:val="28"/>
          <w:szCs w:val="28"/>
        </w:rPr>
        <w:br/>
      </w:r>
      <w:r w:rsidR="001506DA" w:rsidRPr="001506DA">
        <w:rPr>
          <w:rFonts w:ascii="Times New Roman" w:hAnsi="Times New Roman" w:cs="Times New Roman"/>
          <w:sz w:val="28"/>
          <w:szCs w:val="28"/>
        </w:rPr>
        <w:br/>
        <w:t>Засновниками музейного закладу виступили Міністерство культури і мистецтв України. Партнерами закладу є Рівненський обласний краєзнавчий музей і ЗАТ «Рівне турист».</w:t>
      </w:r>
    </w:p>
    <w:p w:rsidR="001506DA" w:rsidRP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r w:rsidRPr="001506DA">
        <w:rPr>
          <w:rFonts w:ascii="Times New Roman" w:hAnsi="Times New Roman" w:cs="Times New Roman"/>
          <w:sz w:val="28"/>
          <w:szCs w:val="28"/>
          <w:lang w:val="uk-UA"/>
        </w:rPr>
        <w:t>Працівники музею займаються вивченням і збереженням пам'яток матеріальної й духоної культури, пропагують надбання національно-історичної та культурної спадщини, здійснюють велику лекційну та громадську діяльність. Нині (2000-ні) пересічна кількість відвідувачів музею на рік становить 6,3 тисяч осіб.</w:t>
      </w:r>
    </w:p>
    <w:p w:rsidR="001506DA" w:rsidRDefault="001506DA" w:rsidP="001506DA">
      <w:pPr>
        <w:tabs>
          <w:tab w:val="left" w:pos="3870"/>
        </w:tabs>
        <w:rPr>
          <w:rFonts w:ascii="Times New Roman" w:hAnsi="Times New Roman" w:cs="Times New Roman"/>
          <w:sz w:val="28"/>
          <w:szCs w:val="28"/>
          <w:lang w:val="uk-UA"/>
        </w:rPr>
      </w:pPr>
      <w:r w:rsidRPr="001506DA">
        <w:rPr>
          <w:rFonts w:ascii="Times New Roman" w:hAnsi="Times New Roman" w:cs="Times New Roman"/>
          <w:sz w:val="28"/>
          <w:szCs w:val="28"/>
        </w:rPr>
        <w:t xml:space="preserve">Фонди Корецького районного історичного музею становлять 2 624 одиниці зберігання основного фонду і 3 994 — науково-допоміжного фонду. Площа музею: експозиційно-виставкова — </w:t>
      </w:r>
      <w:r>
        <w:rPr>
          <w:rFonts w:ascii="Times New Roman" w:hAnsi="Times New Roman" w:cs="Times New Roman"/>
          <w:sz w:val="28"/>
          <w:szCs w:val="28"/>
        </w:rPr>
        <w:t>1 180 м², фондосховищ — 40 м².</w:t>
      </w:r>
      <w:r>
        <w:rPr>
          <w:rFonts w:ascii="Times New Roman" w:hAnsi="Times New Roman" w:cs="Times New Roman"/>
          <w:sz w:val="28"/>
          <w:szCs w:val="28"/>
        </w:rPr>
        <w:br/>
      </w:r>
      <w:r w:rsidRPr="001506DA">
        <w:rPr>
          <w:rFonts w:ascii="Times New Roman" w:hAnsi="Times New Roman" w:cs="Times New Roman"/>
          <w:sz w:val="28"/>
          <w:szCs w:val="28"/>
        </w:rPr>
        <w:lastRenderedPageBreak/>
        <w:t>У музеї діє 5 залів:</w:t>
      </w:r>
      <w:r w:rsidRPr="001506DA">
        <w:rPr>
          <w:rFonts w:ascii="Times New Roman" w:hAnsi="Times New Roman" w:cs="Times New Roman"/>
          <w:sz w:val="28"/>
          <w:szCs w:val="28"/>
        </w:rPr>
        <w:br/>
        <w:t>етнографічна зала «Інтер'єр українського побуту»;</w:t>
      </w:r>
      <w:r w:rsidRPr="001506DA">
        <w:rPr>
          <w:rFonts w:ascii="Times New Roman" w:hAnsi="Times New Roman" w:cs="Times New Roman"/>
          <w:sz w:val="28"/>
          <w:szCs w:val="28"/>
        </w:rPr>
        <w:br/>
        <w:t>історична зала;</w:t>
      </w:r>
      <w:r w:rsidRPr="001506DA">
        <w:rPr>
          <w:rFonts w:ascii="Times New Roman" w:hAnsi="Times New Roman" w:cs="Times New Roman"/>
          <w:sz w:val="28"/>
          <w:szCs w:val="28"/>
        </w:rPr>
        <w:br/>
        <w:t>зал, де розміщені експонати, присвячені участі краю у ВВв;</w:t>
      </w:r>
      <w:r w:rsidRPr="001506DA">
        <w:rPr>
          <w:rFonts w:ascii="Times New Roman" w:hAnsi="Times New Roman" w:cs="Times New Roman"/>
          <w:sz w:val="28"/>
          <w:szCs w:val="28"/>
        </w:rPr>
        <w:br/>
        <w:t>2 виставкові зали.</w:t>
      </w:r>
    </w:p>
    <w:p w:rsidR="001506DA" w:rsidRPr="001506DA" w:rsidRDefault="00F765FC" w:rsidP="001506DA">
      <w:pPr>
        <w:tabs>
          <w:tab w:val="left" w:pos="387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1946910</wp:posOffset>
            </wp:positionH>
            <wp:positionV relativeFrom="paragraph">
              <wp:posOffset>-144145</wp:posOffset>
            </wp:positionV>
            <wp:extent cx="3571875" cy="2676525"/>
            <wp:effectExtent l="19050" t="0" r="9525" b="0"/>
            <wp:wrapNone/>
            <wp:docPr id="13" name="Рисунок 12" descr="IMG_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4.JPG"/>
                    <pic:cNvPicPr/>
                  </pic:nvPicPr>
                  <pic:blipFill>
                    <a:blip r:embed="rId18" cstate="print"/>
                    <a:stretch>
                      <a:fillRect/>
                    </a:stretch>
                  </pic:blipFill>
                  <pic:spPr>
                    <a:xfrm>
                      <a:off x="0" y="0"/>
                      <a:ext cx="3571875" cy="2676525"/>
                    </a:xfrm>
                    <a:prstGeom prst="rect">
                      <a:avLst/>
                    </a:prstGeom>
                  </pic:spPr>
                </pic:pic>
              </a:graphicData>
            </a:graphic>
          </wp:anchor>
        </w:drawing>
      </w: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r w:rsidRPr="001506DA">
        <w:rPr>
          <w:rFonts w:ascii="Times New Roman" w:hAnsi="Times New Roman" w:cs="Times New Roman"/>
          <w:sz w:val="28"/>
          <w:szCs w:val="28"/>
          <w:lang w:val="uk-UA"/>
        </w:rPr>
        <w:t xml:space="preserve">Найціннішими (унікальними) колекціями Корецького районного історичного музею є: посуд Корецької фарфоро-фаянсової мануфактури кінця </w:t>
      </w:r>
      <w:r w:rsidRPr="001506DA">
        <w:rPr>
          <w:rFonts w:ascii="Times New Roman" w:hAnsi="Times New Roman" w:cs="Times New Roman"/>
          <w:sz w:val="28"/>
          <w:szCs w:val="28"/>
        </w:rPr>
        <w:t>XVIII</w:t>
      </w:r>
      <w:r w:rsidRPr="001506DA">
        <w:rPr>
          <w:rFonts w:ascii="Times New Roman" w:hAnsi="Times New Roman" w:cs="Times New Roman"/>
          <w:sz w:val="28"/>
          <w:szCs w:val="28"/>
          <w:lang w:val="uk-UA"/>
        </w:rPr>
        <w:t xml:space="preserve"> — 1-ї третини </w:t>
      </w:r>
      <w:r w:rsidRPr="001506DA">
        <w:rPr>
          <w:rFonts w:ascii="Times New Roman" w:hAnsi="Times New Roman" w:cs="Times New Roman"/>
          <w:sz w:val="28"/>
          <w:szCs w:val="28"/>
        </w:rPr>
        <w:t>XIX</w:t>
      </w:r>
      <w:r w:rsidRPr="001506DA">
        <w:rPr>
          <w:rFonts w:ascii="Times New Roman" w:hAnsi="Times New Roman" w:cs="Times New Roman"/>
          <w:sz w:val="28"/>
          <w:szCs w:val="28"/>
          <w:lang w:val="uk-UA"/>
        </w:rPr>
        <w:t xml:space="preserve"> століть; колекції нумізматики, археології, гончарних виробів </w:t>
      </w:r>
      <w:r w:rsidRPr="001506DA">
        <w:rPr>
          <w:rFonts w:ascii="Times New Roman" w:hAnsi="Times New Roman" w:cs="Times New Roman"/>
          <w:sz w:val="28"/>
          <w:szCs w:val="28"/>
        </w:rPr>
        <w:t>XIX</w:t>
      </w:r>
      <w:r w:rsidRPr="001506DA">
        <w:rPr>
          <w:rFonts w:ascii="Times New Roman" w:hAnsi="Times New Roman" w:cs="Times New Roman"/>
          <w:sz w:val="28"/>
          <w:szCs w:val="28"/>
          <w:lang w:val="uk-UA"/>
        </w:rPr>
        <w:t>—ХХ століть.</w:t>
      </w:r>
      <w:r w:rsidRPr="001506DA">
        <w:rPr>
          <w:rFonts w:ascii="Times New Roman" w:hAnsi="Times New Roman" w:cs="Times New Roman"/>
          <w:sz w:val="28"/>
          <w:szCs w:val="28"/>
          <w:lang w:val="uk-UA"/>
        </w:rPr>
        <w:br/>
      </w:r>
      <w:r w:rsidRPr="001506DA">
        <w:rPr>
          <w:rFonts w:ascii="Times New Roman" w:hAnsi="Times New Roman" w:cs="Times New Roman"/>
          <w:sz w:val="28"/>
          <w:szCs w:val="28"/>
          <w:lang w:val="uk-UA"/>
        </w:rPr>
        <w:br/>
      </w:r>
      <w:r w:rsidRPr="001506DA">
        <w:rPr>
          <w:rFonts w:ascii="Times New Roman" w:hAnsi="Times New Roman" w:cs="Times New Roman"/>
          <w:sz w:val="28"/>
          <w:szCs w:val="28"/>
        </w:rPr>
        <w:t>Виставкові проекти корецьких музейників: виставки майстрів народної творчості та самодіяльних і професійних художників. Також створено постійно діючу виставку «Створення і розбудова незалежної держави»</w:t>
      </w:r>
    </w:p>
    <w:p w:rsidR="001506DA" w:rsidRDefault="001506DA" w:rsidP="001506DA">
      <w:pPr>
        <w:tabs>
          <w:tab w:val="left" w:pos="3870"/>
        </w:tabs>
        <w:rPr>
          <w:rFonts w:ascii="Times New Roman" w:hAnsi="Times New Roman" w:cs="Times New Roman"/>
          <w:sz w:val="28"/>
          <w:szCs w:val="28"/>
          <w:lang w:val="uk-UA"/>
        </w:rPr>
      </w:pPr>
    </w:p>
    <w:p w:rsidR="001506DA" w:rsidRDefault="00F765FC" w:rsidP="001506DA">
      <w:pPr>
        <w:tabs>
          <w:tab w:val="left" w:pos="387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422910</wp:posOffset>
            </wp:positionH>
            <wp:positionV relativeFrom="paragraph">
              <wp:posOffset>-584835</wp:posOffset>
            </wp:positionV>
            <wp:extent cx="3324225" cy="2491448"/>
            <wp:effectExtent l="19050" t="0" r="9525" b="0"/>
            <wp:wrapNone/>
            <wp:docPr id="14" name="Рисунок 13" descr="IMG_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5.JPG"/>
                    <pic:cNvPicPr/>
                  </pic:nvPicPr>
                  <pic:blipFill>
                    <a:blip r:embed="rId19" cstate="print"/>
                    <a:stretch>
                      <a:fillRect/>
                    </a:stretch>
                  </pic:blipFill>
                  <pic:spPr>
                    <a:xfrm>
                      <a:off x="0" y="0"/>
                      <a:ext cx="3324225" cy="2491448"/>
                    </a:xfrm>
                    <a:prstGeom prst="rect">
                      <a:avLst/>
                    </a:prstGeom>
                  </pic:spPr>
                </pic:pic>
              </a:graphicData>
            </a:graphic>
          </wp:anchor>
        </w:drawing>
      </w: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FB7C45" w:rsidRDefault="00FB7C45" w:rsidP="001506DA">
      <w:pPr>
        <w:tabs>
          <w:tab w:val="left" w:pos="3870"/>
        </w:tabs>
        <w:rPr>
          <w:rFonts w:ascii="Times New Roman" w:hAnsi="Times New Roman" w:cs="Times New Roman"/>
          <w:sz w:val="28"/>
          <w:szCs w:val="28"/>
          <w:lang w:val="uk-UA"/>
        </w:rPr>
      </w:pPr>
    </w:p>
    <w:p w:rsidR="001506DA" w:rsidRDefault="00F765FC" w:rsidP="001506DA">
      <w:pPr>
        <w:tabs>
          <w:tab w:val="left" w:pos="387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4690110</wp:posOffset>
            </wp:positionH>
            <wp:positionV relativeFrom="paragraph">
              <wp:posOffset>2157095</wp:posOffset>
            </wp:positionV>
            <wp:extent cx="3695700" cy="1819275"/>
            <wp:effectExtent l="19050" t="0" r="0" b="0"/>
            <wp:wrapNone/>
            <wp:docPr id="15" name="Рисунок 14" descr="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9.JPG"/>
                    <pic:cNvPicPr/>
                  </pic:nvPicPr>
                  <pic:blipFill>
                    <a:blip r:embed="rId20" cstate="print"/>
                    <a:stretch>
                      <a:fillRect/>
                    </a:stretch>
                  </pic:blipFill>
                  <pic:spPr>
                    <a:xfrm>
                      <a:off x="0" y="0"/>
                      <a:ext cx="3695700" cy="1819275"/>
                    </a:xfrm>
                    <a:prstGeom prst="rect">
                      <a:avLst/>
                    </a:prstGeom>
                  </pic:spPr>
                </pic:pic>
              </a:graphicData>
            </a:graphic>
          </wp:anchor>
        </w:drawing>
      </w:r>
      <w:r w:rsidR="001506DA" w:rsidRPr="001506DA">
        <w:rPr>
          <w:rFonts w:ascii="Times New Roman" w:hAnsi="Times New Roman" w:cs="Times New Roman"/>
          <w:sz w:val="28"/>
          <w:szCs w:val="28"/>
        </w:rPr>
        <w:t>На лівому березі Корчика, на території давнього передмістя Новий Корець, здіймається парафіяльний католицький костел Святого Антонія (попередньо — Успіння Пресвятої Богородиці), у минулому — замкова каплиця. Спочатку, це була дерев’яна святиня, яку збудували на цьому місці у 1533 році Князь Кароль та Княгиня Анна Корецькі, які тут і поховані.Теперішня мурована святиня була збудована зусиллями місцевого настоятеля, отця Станіслава Кропорницького у 1706 році.У 1915 році, отець настоятель Антоній Даркевич перебудував костел згідно проекту, який розробив професор Й. Джеконський з Варшави. Варто зазначити, що будівництво проходило під його безпосереднім керівництвом.У 1962 році костел був закритий владою та перетворений на склад, де зберігали хімічні засоби. У 1990 році храм повернули вірним у стані девастації, повністю зруйнованим. Парафіяни доклали неймовірних зусиль, щоб відновити костел. Після генерального ремонту, у 1994 році відбулося урочисте посвячення храму.Корецький костел збудований у стилі бароко. </w:t>
      </w: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p>
    <w:p w:rsidR="001506DA" w:rsidRDefault="001506DA" w:rsidP="001506DA">
      <w:pPr>
        <w:tabs>
          <w:tab w:val="left" w:pos="3870"/>
        </w:tabs>
        <w:rPr>
          <w:rFonts w:ascii="Times New Roman" w:hAnsi="Times New Roman" w:cs="Times New Roman"/>
          <w:sz w:val="28"/>
          <w:szCs w:val="28"/>
          <w:lang w:val="uk-UA"/>
        </w:rPr>
      </w:pPr>
      <w:r w:rsidRPr="001506DA">
        <w:rPr>
          <w:rFonts w:ascii="Times New Roman" w:hAnsi="Times New Roman" w:cs="Times New Roman"/>
          <w:sz w:val="28"/>
          <w:szCs w:val="28"/>
        </w:rPr>
        <w:lastRenderedPageBreak/>
        <w:t>Це однонавова святиня, з трансептом, який складається з корпусу (ХVIII століття), до якого з боків добудовано обширну наву і невелику пресвітерію. Первісна пресвітерія, разом з прилягаючими до неї ризницями утворюють теперішню, високу, восьмигранну каплицю, яка накрита куполом з лакарнами — основний акцент в стилі будівлі. Бічна каплиця — це давня крухта з криволінійним фронтоном. Добудовані в 1916 році частини підкреслюють барокову архітектуру костелу. Над склепінням нав здіймається висока, двокондигнаційна сигнатурка.В середині костелу, привертає увагу кришталеве склепіння первісної нави та барокові вівтарі, які були привезені вірними із знищеного костелу-колегіуму отців піярів в Межиричах Корецьких.Територія костелу огороджена муром, у який вбудована дзвінниця. У кутку муру знаходиться каплиця з ХVIII — XIX століття.Під час Другої Світової війни, три дзвони корецького костелу були сховані отцем Антонієм Даркевичем. Він закопав їх в землю на території костелу, і завдяки цьому, їм вдалося уникнути долі, яка зазвичай судилася іншим дзвонам — вивезення до Росії.</w:t>
      </w:r>
    </w:p>
    <w:p w:rsidR="001506DA" w:rsidRPr="001506DA" w:rsidRDefault="00FB7C45" w:rsidP="001506DA">
      <w:pPr>
        <w:tabs>
          <w:tab w:val="left" w:pos="387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5290185</wp:posOffset>
            </wp:positionH>
            <wp:positionV relativeFrom="paragraph">
              <wp:posOffset>1677139</wp:posOffset>
            </wp:positionV>
            <wp:extent cx="2952750" cy="1822346"/>
            <wp:effectExtent l="19050" t="0" r="0" b="0"/>
            <wp:wrapNone/>
            <wp:docPr id="16" name="Рисунок 15" descr="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0.JPG"/>
                    <pic:cNvPicPr/>
                  </pic:nvPicPr>
                  <pic:blipFill>
                    <a:blip r:embed="rId21" cstate="print"/>
                    <a:stretch>
                      <a:fillRect/>
                    </a:stretch>
                  </pic:blipFill>
                  <pic:spPr>
                    <a:xfrm>
                      <a:off x="0" y="0"/>
                      <a:ext cx="2952750" cy="1822346"/>
                    </a:xfrm>
                    <a:prstGeom prst="rect">
                      <a:avLst/>
                    </a:prstGeom>
                  </pic:spPr>
                </pic:pic>
              </a:graphicData>
            </a:graphic>
          </wp:anchor>
        </w:drawing>
      </w:r>
      <w:r w:rsidR="001506DA" w:rsidRPr="001506DA">
        <w:rPr>
          <w:rFonts w:ascii="Times New Roman" w:hAnsi="Times New Roman" w:cs="Times New Roman"/>
          <w:sz w:val="28"/>
          <w:szCs w:val="28"/>
          <w:lang w:val="uk-UA"/>
        </w:rPr>
        <w:t xml:space="preserve">Після Другої Світової війни вони були віднайдені вірними. </w:t>
      </w:r>
      <w:r w:rsidR="001506DA" w:rsidRPr="001506DA">
        <w:rPr>
          <w:rFonts w:ascii="Times New Roman" w:hAnsi="Times New Roman" w:cs="Times New Roman"/>
          <w:sz w:val="28"/>
          <w:szCs w:val="28"/>
        </w:rPr>
        <w:t>Щоправда, одного так і не знайшли — «дзвін утік» (дзвонам властиво змінювати місце знаходження). Але тільки один з прекрасної пари дзвонів, які залишилися, продовжує скликати вірних на Святу Мессу своїм чудовим передзвоном.Біля костелу знаходиться могила польських воїнів, які загинули в боях з більшовиками у 1920 році.Корецький костел Святого Антонія належить до визначних пам’яток архітектури ХVIII століття та є цінною спадщиною Корецької землі.</w:t>
      </w:r>
    </w:p>
    <w:sectPr w:rsidR="001506DA" w:rsidRPr="001506DA" w:rsidSect="004B3712">
      <w:headerReference w:type="default" r:id="rId22"/>
      <w:footerReference w:type="default" r:id="rId23"/>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43B" w:rsidRDefault="003E743B" w:rsidP="00FB7C45">
      <w:pPr>
        <w:spacing w:after="0" w:line="240" w:lineRule="auto"/>
      </w:pPr>
      <w:r>
        <w:separator/>
      </w:r>
    </w:p>
  </w:endnote>
  <w:endnote w:type="continuationSeparator" w:id="1">
    <w:p w:rsidR="003E743B" w:rsidRDefault="003E743B" w:rsidP="00FB7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008"/>
      <w:docPartObj>
        <w:docPartGallery w:val="Page Numbers (Bottom of Page)"/>
        <w:docPartUnique/>
      </w:docPartObj>
    </w:sdtPr>
    <w:sdtContent>
      <w:p w:rsidR="00FB7C45" w:rsidRDefault="00742D43">
        <w:pPr>
          <w:pStyle w:val="a9"/>
          <w:jc w:val="center"/>
        </w:pPr>
        <w:fldSimple w:instr=" PAGE   \* MERGEFORMAT ">
          <w:r w:rsidR="00F765FC">
            <w:rPr>
              <w:noProof/>
            </w:rPr>
            <w:t>12</w:t>
          </w:r>
        </w:fldSimple>
      </w:p>
    </w:sdtContent>
  </w:sdt>
  <w:p w:rsidR="00FB7C45" w:rsidRDefault="00FB7C4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43B" w:rsidRDefault="003E743B" w:rsidP="00FB7C45">
      <w:pPr>
        <w:spacing w:after="0" w:line="240" w:lineRule="auto"/>
      </w:pPr>
      <w:r>
        <w:separator/>
      </w:r>
    </w:p>
  </w:footnote>
  <w:footnote w:type="continuationSeparator" w:id="1">
    <w:p w:rsidR="003E743B" w:rsidRDefault="003E743B" w:rsidP="00FB7C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C45" w:rsidRDefault="00FB7C45" w:rsidP="00FB7C45">
    <w:pPr>
      <w:pStyle w:val="a7"/>
    </w:pPr>
  </w:p>
  <w:p w:rsidR="00FB7C45" w:rsidRDefault="00FB7C45">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B3712"/>
    <w:rsid w:val="000F019F"/>
    <w:rsid w:val="001506DA"/>
    <w:rsid w:val="003E743B"/>
    <w:rsid w:val="00492CC6"/>
    <w:rsid w:val="004B3712"/>
    <w:rsid w:val="006530DC"/>
    <w:rsid w:val="007272A0"/>
    <w:rsid w:val="00742D43"/>
    <w:rsid w:val="007B3D71"/>
    <w:rsid w:val="00AB6309"/>
    <w:rsid w:val="00AD6943"/>
    <w:rsid w:val="00F765FC"/>
    <w:rsid w:val="00FB7C45"/>
    <w:rsid w:val="00FD4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71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4B3712"/>
    <w:rPr>
      <w:rFonts w:ascii="Tahoma" w:hAnsi="Tahoma" w:cs="Tahoma"/>
      <w:sz w:val="16"/>
      <w:szCs w:val="16"/>
    </w:rPr>
  </w:style>
  <w:style w:type="paragraph" w:styleId="a5">
    <w:name w:val="Normal (Web)"/>
    <w:basedOn w:val="a"/>
    <w:uiPriority w:val="99"/>
    <w:semiHidden/>
    <w:unhideWhenUsed/>
    <w:rsid w:val="00AD69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7272A0"/>
    <w:rPr>
      <w:color w:val="0000FF" w:themeColor="hyperlink"/>
      <w:u w:val="single"/>
    </w:rPr>
  </w:style>
  <w:style w:type="paragraph" w:styleId="a7">
    <w:name w:val="header"/>
    <w:basedOn w:val="a"/>
    <w:link w:val="a8"/>
    <w:uiPriority w:val="99"/>
    <w:unhideWhenUsed/>
    <w:rsid w:val="00FB7C45"/>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FB7C45"/>
  </w:style>
  <w:style w:type="paragraph" w:styleId="a9">
    <w:name w:val="footer"/>
    <w:basedOn w:val="a"/>
    <w:link w:val="aa"/>
    <w:uiPriority w:val="99"/>
    <w:unhideWhenUsed/>
    <w:rsid w:val="00FB7C45"/>
    <w:pPr>
      <w:tabs>
        <w:tab w:val="center" w:pos="4677"/>
        <w:tab w:val="right" w:pos="9355"/>
      </w:tabs>
      <w:spacing w:after="0" w:line="240" w:lineRule="auto"/>
    </w:pPr>
  </w:style>
  <w:style w:type="character" w:customStyle="1" w:styleId="aa">
    <w:name w:val="Нижній колонтитул Знак"/>
    <w:basedOn w:val="a0"/>
    <w:link w:val="a9"/>
    <w:uiPriority w:val="99"/>
    <w:rsid w:val="00FB7C45"/>
  </w:style>
</w:styles>
</file>

<file path=word/webSettings.xml><?xml version="1.0" encoding="utf-8"?>
<w:webSettings xmlns:r="http://schemas.openxmlformats.org/officeDocument/2006/relationships" xmlns:w="http://schemas.openxmlformats.org/wordprocessingml/2006/main">
  <w:divs>
    <w:div w:id="82339535">
      <w:bodyDiv w:val="1"/>
      <w:marLeft w:val="0"/>
      <w:marRight w:val="0"/>
      <w:marTop w:val="0"/>
      <w:marBottom w:val="0"/>
      <w:divBdr>
        <w:top w:val="none" w:sz="0" w:space="0" w:color="auto"/>
        <w:left w:val="none" w:sz="0" w:space="0" w:color="auto"/>
        <w:bottom w:val="none" w:sz="0" w:space="0" w:color="auto"/>
        <w:right w:val="none" w:sz="0" w:space="0" w:color="auto"/>
      </w:divBdr>
    </w:div>
    <w:div w:id="112789828">
      <w:bodyDiv w:val="1"/>
      <w:marLeft w:val="0"/>
      <w:marRight w:val="0"/>
      <w:marTop w:val="0"/>
      <w:marBottom w:val="0"/>
      <w:divBdr>
        <w:top w:val="none" w:sz="0" w:space="0" w:color="auto"/>
        <w:left w:val="none" w:sz="0" w:space="0" w:color="auto"/>
        <w:bottom w:val="none" w:sz="0" w:space="0" w:color="auto"/>
        <w:right w:val="none" w:sz="0" w:space="0" w:color="auto"/>
      </w:divBdr>
    </w:div>
    <w:div w:id="676462710">
      <w:bodyDiv w:val="1"/>
      <w:marLeft w:val="0"/>
      <w:marRight w:val="0"/>
      <w:marTop w:val="0"/>
      <w:marBottom w:val="0"/>
      <w:divBdr>
        <w:top w:val="none" w:sz="0" w:space="0" w:color="auto"/>
        <w:left w:val="none" w:sz="0" w:space="0" w:color="auto"/>
        <w:bottom w:val="none" w:sz="0" w:space="0" w:color="auto"/>
        <w:right w:val="none" w:sz="0" w:space="0" w:color="auto"/>
      </w:divBdr>
    </w:div>
    <w:div w:id="864320450">
      <w:bodyDiv w:val="1"/>
      <w:marLeft w:val="0"/>
      <w:marRight w:val="0"/>
      <w:marTop w:val="0"/>
      <w:marBottom w:val="0"/>
      <w:divBdr>
        <w:top w:val="none" w:sz="0" w:space="0" w:color="auto"/>
        <w:left w:val="none" w:sz="0" w:space="0" w:color="auto"/>
        <w:bottom w:val="none" w:sz="0" w:space="0" w:color="auto"/>
        <w:right w:val="none" w:sz="0" w:space="0" w:color="auto"/>
      </w:divBdr>
    </w:div>
    <w:div w:id="1029725080">
      <w:bodyDiv w:val="1"/>
      <w:marLeft w:val="0"/>
      <w:marRight w:val="0"/>
      <w:marTop w:val="0"/>
      <w:marBottom w:val="0"/>
      <w:divBdr>
        <w:top w:val="none" w:sz="0" w:space="0" w:color="auto"/>
        <w:left w:val="none" w:sz="0" w:space="0" w:color="auto"/>
        <w:bottom w:val="none" w:sz="0" w:space="0" w:color="auto"/>
        <w:right w:val="none" w:sz="0" w:space="0" w:color="auto"/>
      </w:divBdr>
    </w:div>
    <w:div w:id="1056005227">
      <w:bodyDiv w:val="1"/>
      <w:marLeft w:val="0"/>
      <w:marRight w:val="0"/>
      <w:marTop w:val="0"/>
      <w:marBottom w:val="0"/>
      <w:divBdr>
        <w:top w:val="none" w:sz="0" w:space="0" w:color="auto"/>
        <w:left w:val="none" w:sz="0" w:space="0" w:color="auto"/>
        <w:bottom w:val="none" w:sz="0" w:space="0" w:color="auto"/>
        <w:right w:val="none" w:sz="0" w:space="0" w:color="auto"/>
      </w:divBdr>
    </w:div>
    <w:div w:id="1144661141">
      <w:bodyDiv w:val="1"/>
      <w:marLeft w:val="0"/>
      <w:marRight w:val="0"/>
      <w:marTop w:val="0"/>
      <w:marBottom w:val="0"/>
      <w:divBdr>
        <w:top w:val="none" w:sz="0" w:space="0" w:color="auto"/>
        <w:left w:val="none" w:sz="0" w:space="0" w:color="auto"/>
        <w:bottom w:val="none" w:sz="0" w:space="0" w:color="auto"/>
        <w:right w:val="none" w:sz="0" w:space="0" w:color="auto"/>
      </w:divBdr>
    </w:div>
    <w:div w:id="1211914388">
      <w:bodyDiv w:val="1"/>
      <w:marLeft w:val="0"/>
      <w:marRight w:val="0"/>
      <w:marTop w:val="0"/>
      <w:marBottom w:val="0"/>
      <w:divBdr>
        <w:top w:val="none" w:sz="0" w:space="0" w:color="auto"/>
        <w:left w:val="none" w:sz="0" w:space="0" w:color="auto"/>
        <w:bottom w:val="none" w:sz="0" w:space="0" w:color="auto"/>
        <w:right w:val="none" w:sz="0" w:space="0" w:color="auto"/>
      </w:divBdr>
    </w:div>
    <w:div w:id="1337420234">
      <w:bodyDiv w:val="1"/>
      <w:marLeft w:val="0"/>
      <w:marRight w:val="0"/>
      <w:marTop w:val="0"/>
      <w:marBottom w:val="0"/>
      <w:divBdr>
        <w:top w:val="none" w:sz="0" w:space="0" w:color="auto"/>
        <w:left w:val="none" w:sz="0" w:space="0" w:color="auto"/>
        <w:bottom w:val="none" w:sz="0" w:space="0" w:color="auto"/>
        <w:right w:val="none" w:sz="0" w:space="0" w:color="auto"/>
      </w:divBdr>
    </w:div>
    <w:div w:id="1341542938">
      <w:bodyDiv w:val="1"/>
      <w:marLeft w:val="0"/>
      <w:marRight w:val="0"/>
      <w:marTop w:val="0"/>
      <w:marBottom w:val="0"/>
      <w:divBdr>
        <w:top w:val="none" w:sz="0" w:space="0" w:color="auto"/>
        <w:left w:val="none" w:sz="0" w:space="0" w:color="auto"/>
        <w:bottom w:val="none" w:sz="0" w:space="0" w:color="auto"/>
        <w:right w:val="none" w:sz="0" w:space="0" w:color="auto"/>
      </w:divBdr>
    </w:div>
    <w:div w:id="1370059984">
      <w:bodyDiv w:val="1"/>
      <w:marLeft w:val="0"/>
      <w:marRight w:val="0"/>
      <w:marTop w:val="0"/>
      <w:marBottom w:val="0"/>
      <w:divBdr>
        <w:top w:val="none" w:sz="0" w:space="0" w:color="auto"/>
        <w:left w:val="none" w:sz="0" w:space="0" w:color="auto"/>
        <w:bottom w:val="none" w:sz="0" w:space="0" w:color="auto"/>
        <w:right w:val="none" w:sz="0" w:space="0" w:color="auto"/>
      </w:divBdr>
    </w:div>
    <w:div w:id="1893730869">
      <w:bodyDiv w:val="1"/>
      <w:marLeft w:val="0"/>
      <w:marRight w:val="0"/>
      <w:marTop w:val="0"/>
      <w:marBottom w:val="0"/>
      <w:divBdr>
        <w:top w:val="none" w:sz="0" w:space="0" w:color="auto"/>
        <w:left w:val="none" w:sz="0" w:space="0" w:color="auto"/>
        <w:bottom w:val="none" w:sz="0" w:space="0" w:color="auto"/>
        <w:right w:val="none" w:sz="0" w:space="0" w:color="auto"/>
      </w:divBdr>
    </w:div>
    <w:div w:id="1935550657">
      <w:bodyDiv w:val="1"/>
      <w:marLeft w:val="0"/>
      <w:marRight w:val="0"/>
      <w:marTop w:val="0"/>
      <w:marBottom w:val="0"/>
      <w:divBdr>
        <w:top w:val="none" w:sz="0" w:space="0" w:color="auto"/>
        <w:left w:val="none" w:sz="0" w:space="0" w:color="auto"/>
        <w:bottom w:val="none" w:sz="0" w:space="0" w:color="auto"/>
        <w:right w:val="none" w:sz="0" w:space="0" w:color="auto"/>
      </w:divBdr>
    </w:div>
    <w:div w:id="2045248551">
      <w:bodyDiv w:val="1"/>
      <w:marLeft w:val="0"/>
      <w:marRight w:val="0"/>
      <w:marTop w:val="0"/>
      <w:marBottom w:val="0"/>
      <w:divBdr>
        <w:top w:val="none" w:sz="0" w:space="0" w:color="auto"/>
        <w:left w:val="none" w:sz="0" w:space="0" w:color="auto"/>
        <w:bottom w:val="none" w:sz="0" w:space="0" w:color="auto"/>
        <w:right w:val="none" w:sz="0" w:space="0" w:color="auto"/>
      </w:divBdr>
    </w:div>
    <w:div w:id="208503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Mistral"/>
        <a:ea typeface=""/>
        <a:cs typeface=""/>
      </a:majorFont>
      <a:minorFont>
        <a:latin typeface="Monotype Corsiva"/>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1935</Words>
  <Characters>11036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мастер</cp:lastModifiedBy>
  <cp:revision>3</cp:revision>
  <cp:lastPrinted>2016-03-26T15:35:00Z</cp:lastPrinted>
  <dcterms:created xsi:type="dcterms:W3CDTF">2016-03-26T14:38:00Z</dcterms:created>
  <dcterms:modified xsi:type="dcterms:W3CDTF">2016-10-31T18:11:00Z</dcterms:modified>
</cp:coreProperties>
</file>